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6E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b/>
          <w:bCs/>
          <w:color w:val="4F4A4A"/>
          <w:sz w:val="36"/>
          <w:szCs w:val="36"/>
        </w:rPr>
      </w:pPr>
      <w:r>
        <w:rPr>
          <w:b/>
          <w:bCs/>
          <w:i w:val="0"/>
          <w:iCs w:val="0"/>
          <w:caps w:val="0"/>
          <w:color w:val="4F4A4A"/>
          <w:spacing w:val="0"/>
          <w:sz w:val="36"/>
          <w:szCs w:val="36"/>
          <w:bdr w:val="none" w:color="auto" w:sz="0" w:space="0"/>
          <w:shd w:val="clear" w:fill="FFFFFF"/>
        </w:rPr>
        <w:t>共青团中央关于提高政治站位　改进工作作风的六条规定</w:t>
      </w:r>
    </w:p>
    <w:p w14:paraId="18FF80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楷体" w:hAnsi="楷体" w:eastAsia="楷体" w:cs="楷体"/>
          <w:b w:val="0"/>
          <w:bCs w:val="0"/>
          <w:color w:val="707070"/>
          <w:sz w:val="27"/>
          <w:szCs w:val="27"/>
        </w:rPr>
      </w:pPr>
      <w:r>
        <w:rPr>
          <w:rFonts w:hint="eastAsia" w:ascii="楷体" w:hAnsi="楷体" w:eastAsia="楷体" w:cs="楷体"/>
          <w:b w:val="0"/>
          <w:bCs w:val="0"/>
          <w:i w:val="0"/>
          <w:iCs w:val="0"/>
          <w:caps w:val="0"/>
          <w:color w:val="707070"/>
          <w:spacing w:val="0"/>
          <w:sz w:val="27"/>
          <w:szCs w:val="27"/>
          <w:bdr w:val="none" w:color="auto" w:sz="0" w:space="0"/>
          <w:shd w:val="clear" w:fill="FFFFFF"/>
        </w:rPr>
        <w:t>（2018年7月5日共青团十八届中央书记处第一次会议审议批准</w:t>
      </w:r>
      <w:r>
        <w:rPr>
          <w:rFonts w:hint="eastAsia" w:ascii="楷体" w:hAnsi="楷体" w:eastAsia="楷体" w:cs="楷体"/>
          <w:b w:val="0"/>
          <w:bCs w:val="0"/>
          <w:i w:val="0"/>
          <w:iCs w:val="0"/>
          <w:caps w:val="0"/>
          <w:color w:val="707070"/>
          <w:spacing w:val="0"/>
          <w:sz w:val="27"/>
          <w:szCs w:val="27"/>
          <w:bdr w:val="none" w:color="auto" w:sz="0" w:space="0"/>
          <w:shd w:val="clear" w:fill="FFFFFF"/>
        </w:rPr>
        <w:br w:type="textWrapping"/>
      </w:r>
      <w:r>
        <w:rPr>
          <w:rFonts w:hint="eastAsia" w:ascii="楷体" w:hAnsi="楷体" w:eastAsia="楷体" w:cs="楷体"/>
          <w:b w:val="0"/>
          <w:bCs w:val="0"/>
          <w:i w:val="0"/>
          <w:iCs w:val="0"/>
          <w:caps w:val="0"/>
          <w:color w:val="707070"/>
          <w:spacing w:val="0"/>
          <w:sz w:val="27"/>
          <w:szCs w:val="27"/>
          <w:bdr w:val="none" w:color="auto" w:sz="0" w:space="0"/>
          <w:shd w:val="clear" w:fill="FFFFFF"/>
        </w:rPr>
        <w:t>2018年7月18日共青团中央发布）</w:t>
      </w:r>
    </w:p>
    <w:p w14:paraId="4B7250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ascii="微软雅黑" w:hAnsi="微软雅黑" w:eastAsia="微软雅黑" w:cs="微软雅黑"/>
          <w:b w:val="0"/>
          <w:bCs w:val="0"/>
          <w:i w:val="0"/>
          <w:iCs w:val="0"/>
          <w:caps w:val="0"/>
          <w:color w:val="464545"/>
          <w:spacing w:val="0"/>
          <w:sz w:val="24"/>
          <w:szCs w:val="24"/>
          <w:bdr w:val="none" w:color="auto" w:sz="0" w:space="0"/>
          <w:shd w:val="clear" w:fill="FFFFFF"/>
        </w:rPr>
        <w:t>　　为建设一支能担当党的青年工作使命、堪当青年榜样的团干部队伍，坚持从严从实、防微杜渐，作出以下规定。</w:t>
      </w:r>
    </w:p>
    <w:p w14:paraId="55F89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一、坚决反对官本位思想。严禁自我设计、投机钻营，伸手向组织要职务、要待遇；严禁为谋求个人升迁拉关系、跑门路、打招呼。</w:t>
      </w:r>
    </w:p>
    <w:p w14:paraId="7AF485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二、坚决反对宗派主义。严禁组织和参加以团干部或团干部经历名义举行的各种聚会联谊活动；严禁搞小山头、小圈子、小团伙。</w:t>
      </w:r>
    </w:p>
    <w:p w14:paraId="3AB37B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三、坚决反对脱离青年。严禁追逐名利，热衷于结交名人精英，漠视广大青年；严禁以“官”自居，抖威风、耍特权；严禁把联系青年当作秀，装样子、走过场。</w:t>
      </w:r>
    </w:p>
    <w:p w14:paraId="79E94C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四、坚决反对飘浮作风。严禁空喊口号、不干实事，讲假话、讲大话空话；严禁好大喜功，讲排场、比声势；严禁报假数字、造假政绩；严禁搞短期行为、做表面文章、堆“盆景”工程。</w:t>
      </w:r>
    </w:p>
    <w:p w14:paraId="150EA0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五、坚决反对以公谋私。严禁拿团内代表委员遴选、评奖评优名额分配、工作评比评价等权力作交易、谋私利；严禁借社会赞助为个人造势、为亲友谋利。</w:t>
      </w:r>
    </w:p>
    <w:p w14:paraId="4BD3DA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六、坚决反对慵懒散漫。严禁妄自菲薄、敷衍塞责，轻视工作价值，心浮气躁、眼高手低，不琢磨工作、老想着转岗；严禁挖坑算计，只谋人不谋事，世故圆滑、不讲原则；严禁不思进取、庸懒无为，怨天尤人、暮气沉沉。　</w:t>
      </w:r>
    </w:p>
    <w:p w14:paraId="79A51F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00" w:afterAutospacing="0" w:line="480" w:lineRule="atLeast"/>
        <w:ind w:left="0" w:right="0"/>
        <w:jc w:val="both"/>
        <w:rPr>
          <w:b w:val="0"/>
          <w:bCs w:val="0"/>
          <w:sz w:val="24"/>
          <w:szCs w:val="24"/>
        </w:rPr>
      </w:pPr>
      <w:r>
        <w:rPr>
          <w:rFonts w:hint="eastAsia" w:ascii="微软雅黑" w:hAnsi="微软雅黑" w:eastAsia="微软雅黑" w:cs="微软雅黑"/>
          <w:b w:val="0"/>
          <w:bCs w:val="0"/>
          <w:i w:val="0"/>
          <w:iCs w:val="0"/>
          <w:caps w:val="0"/>
          <w:color w:val="464545"/>
          <w:spacing w:val="0"/>
          <w:sz w:val="24"/>
          <w:szCs w:val="24"/>
          <w:bdr w:val="none" w:color="auto" w:sz="0" w:space="0"/>
          <w:shd w:val="clear" w:fill="FFFFFF"/>
        </w:rPr>
        <w:t>　　团中央书记处同志、团中央委员会成员、团中央机关全体干部、团中央直属单位班子成员要带头模范遵守本规定，带领各级团干部坚定革命意志、发扬奋斗精神，保持蓬勃朝气、展现清风正气。</w:t>
      </w:r>
    </w:p>
    <w:p w14:paraId="23E731C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ZjRhY2NkODQzZTEzMTA4MDE4ZjEzYTFkNGJmMmUifQ=="/>
  </w:docVars>
  <w:rsids>
    <w:rsidRoot w:val="00000000"/>
    <w:rsid w:val="351B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2024-09-19T01:23:03Z</dcterms:created>
  <dc:creator>AOC</dc:creator>
  <cp:lastModifiedBy>AOC</cp:lastModifiedBy>
  <dcterms:modified xsi:type="dcterms:W3CDTF">2024-09-19T01:23:29Z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0177553488ED4C2ABDEE0286C8CFBFA5_12</vt:lpwstr>
  </property>
</Properties>
</file>